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D76" w:rsidRPr="002D43FE" w:rsidRDefault="00076D76" w:rsidP="00076D7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実験６　運動エネルギーの大きさと速さや質量の関係を調べる</w:t>
      </w:r>
    </w:p>
    <w:p w:rsidR="00076D76" w:rsidRPr="00EC5D30" w:rsidRDefault="00076D76" w:rsidP="00076D7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EC5D30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6D76" w:rsidRPr="00EC5D30" w:rsidRDefault="00FF423A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</w:t>
      </w:r>
      <w:bookmarkStart w:id="0" w:name="_GoBack"/>
      <w:bookmarkEnd w:id="0"/>
      <w:r w:rsidR="00076D76"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</w:t>
      </w: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C5D30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76D76" w:rsidRPr="00EC5D30" w:rsidRDefault="00076D76" w:rsidP="00076D7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</w:rPr>
        <w:t>□金属球（質量の異なる２種類）　□速さ測定器　□木片または乾電池</w:t>
      </w:r>
    </w:p>
    <w:p w:rsidR="00076D76" w:rsidRPr="00EC5D30" w:rsidRDefault="00076D76" w:rsidP="00076D7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</w:rPr>
        <w:t>□電線用カバー　□ものさし</w:t>
      </w:r>
    </w:p>
    <w:p w:rsidR="00076D76" w:rsidRPr="00EC5D30" w:rsidRDefault="00C6052B" w:rsidP="00076D7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69C059E2" wp14:editId="13452179">
            <wp:simplePos x="0" y="0"/>
            <wp:positionH relativeFrom="column">
              <wp:posOffset>3192780</wp:posOffset>
            </wp:positionH>
            <wp:positionV relativeFrom="paragraph">
              <wp:posOffset>114935</wp:posOffset>
            </wp:positionV>
            <wp:extent cx="2224405" cy="821690"/>
            <wp:effectExtent l="0" t="0" r="4445" b="0"/>
            <wp:wrapSquare wrapText="bothSides"/>
            <wp:docPr id="1" name="図 1" descr="\\AITA_JUN-PC\Work7\★正進社_理科実験シート\入稿_実験シート大日３年\図版出力\理大3_028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28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D76" w:rsidRPr="00EC5D3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76D76" w:rsidRPr="00EC5D30" w:rsidRDefault="00076D76" w:rsidP="00C43541">
      <w:pPr>
        <w:pStyle w:val="00-"/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①</w:t>
      </w:r>
      <w:r w:rsidR="00C43541">
        <w:rPr>
          <w:rFonts w:hAnsi="ＭＳ 明朝" w:hint="eastAsia"/>
          <w:sz w:val="21"/>
          <w:szCs w:val="21"/>
        </w:rPr>
        <w:tab/>
      </w:r>
      <w:r w:rsidRPr="00EC5D30">
        <w:rPr>
          <w:rFonts w:hAnsi="ＭＳ 明朝" w:hint="eastAsia"/>
          <w:sz w:val="21"/>
          <w:szCs w:val="21"/>
        </w:rPr>
        <w:t>金属球を</w:t>
      </w:r>
      <w:r>
        <w:rPr>
          <w:rFonts w:hAnsi="ＭＳ 明朝" w:hint="eastAsia"/>
          <w:sz w:val="21"/>
          <w:szCs w:val="21"/>
        </w:rPr>
        <w:t>木片にあて，木片の移動距離と衝突する直前の金属球の速さを調べる。</w:t>
      </w:r>
    </w:p>
    <w:p w:rsidR="00076D76" w:rsidRPr="00EC5D30" w:rsidRDefault="00076D76" w:rsidP="00C43541">
      <w:pPr>
        <w:pStyle w:val="00-"/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②</w:t>
      </w:r>
      <w:r w:rsidR="00C43541">
        <w:rPr>
          <w:rFonts w:hAnsi="ＭＳ 明朝" w:hint="eastAsia"/>
          <w:sz w:val="21"/>
          <w:szCs w:val="21"/>
        </w:rPr>
        <w:tab/>
      </w:r>
      <w:r w:rsidRPr="00EC5D30">
        <w:rPr>
          <w:rFonts w:hAnsi="ＭＳ 明朝" w:hint="eastAsia"/>
          <w:sz w:val="21"/>
          <w:szCs w:val="21"/>
        </w:rPr>
        <w:t>金属球の速さ</w:t>
      </w:r>
      <w:r>
        <w:rPr>
          <w:rFonts w:hAnsi="ＭＳ 明朝" w:hint="eastAsia"/>
          <w:sz w:val="21"/>
          <w:szCs w:val="21"/>
        </w:rPr>
        <w:t>と質量</w:t>
      </w:r>
      <w:r w:rsidRPr="00EC5D30">
        <w:rPr>
          <w:rFonts w:hAnsi="ＭＳ 明朝" w:hint="eastAsia"/>
          <w:sz w:val="21"/>
          <w:szCs w:val="21"/>
        </w:rPr>
        <w:t>を変えて①を行う。</w:t>
      </w:r>
    </w:p>
    <w:p w:rsidR="00076D76" w:rsidRDefault="00076D76" w:rsidP="00076D76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EC5D30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E47338">
        <w:rPr>
          <w:rFonts w:asciiTheme="minorEastAsia" w:eastAsiaTheme="minorEastAsia" w:hAnsiTheme="minorEastAsia" w:hint="eastAsia"/>
          <w:sz w:val="21"/>
          <w:szCs w:val="21"/>
        </w:rPr>
        <w:t>実験の結果を表に表す。</w:t>
      </w:r>
    </w:p>
    <w:p w:rsidR="00876866" w:rsidRPr="0042524E" w:rsidRDefault="00876866" w:rsidP="0087686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z w:val="21"/>
          <w:szCs w:val="21"/>
          <w:u w:val="single"/>
        </w:rPr>
        <w:t>質量</w:t>
      </w:r>
      <w:r w:rsidRPr="0042524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　　</w:t>
      </w:r>
    </w:p>
    <w:tbl>
      <w:tblPr>
        <w:tblStyle w:val="a9"/>
        <w:tblW w:w="7133" w:type="dxa"/>
        <w:tblInd w:w="113" w:type="dxa"/>
        <w:tblLook w:val="04A0" w:firstRow="1" w:lastRow="0" w:firstColumn="1" w:lastColumn="0" w:noHBand="0" w:noVBand="1"/>
      </w:tblPr>
      <w:tblGrid>
        <w:gridCol w:w="2551"/>
        <w:gridCol w:w="916"/>
        <w:gridCol w:w="917"/>
        <w:gridCol w:w="916"/>
        <w:gridCol w:w="917"/>
        <w:gridCol w:w="916"/>
      </w:tblGrid>
      <w:tr w:rsidR="005A578B" w:rsidRPr="0042524E" w:rsidTr="007922BE">
        <w:trPr>
          <w:trHeight w:val="357"/>
        </w:trPr>
        <w:tc>
          <w:tcPr>
            <w:tcW w:w="2551" w:type="dxa"/>
            <w:vAlign w:val="center"/>
          </w:tcPr>
          <w:p w:rsidR="005A578B" w:rsidRPr="0042524E" w:rsidRDefault="005A578B" w:rsidP="007922BE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金属球の速さ〔</w:t>
            </w: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m/s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916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A578B" w:rsidRPr="0042524E" w:rsidTr="007922BE">
        <w:trPr>
          <w:trHeight w:val="357"/>
        </w:trPr>
        <w:tc>
          <w:tcPr>
            <w:tcW w:w="2551" w:type="dxa"/>
            <w:vAlign w:val="center"/>
          </w:tcPr>
          <w:p w:rsidR="005A578B" w:rsidRPr="005A578B" w:rsidRDefault="005A578B" w:rsidP="007922BE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木片の移動距離</w:t>
            </w:r>
            <w:r w:rsidR="007922B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〔cm〕</w:t>
            </w:r>
          </w:p>
        </w:tc>
        <w:tc>
          <w:tcPr>
            <w:tcW w:w="916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5A578B" w:rsidRPr="0042524E" w:rsidRDefault="005A578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876866" w:rsidRPr="0042524E" w:rsidRDefault="00876866" w:rsidP="00876866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</w:p>
    <w:p w:rsidR="007922BE" w:rsidRPr="0042524E" w:rsidRDefault="007922BE" w:rsidP="007922B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</w:rPr>
      </w:pPr>
      <w:r>
        <w:rPr>
          <w:rFonts w:asciiTheme="minorEastAsia" w:eastAsiaTheme="minorEastAsia" w:hAnsiTheme="minorEastAsia" w:hint="eastAsia"/>
          <w:sz w:val="21"/>
          <w:szCs w:val="21"/>
          <w:u w:val="single"/>
        </w:rPr>
        <w:t>質量</w:t>
      </w:r>
      <w:r w:rsidRPr="0042524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　　　　　</w:t>
      </w:r>
    </w:p>
    <w:tbl>
      <w:tblPr>
        <w:tblStyle w:val="a9"/>
        <w:tblW w:w="7133" w:type="dxa"/>
        <w:tblInd w:w="113" w:type="dxa"/>
        <w:tblLook w:val="04A0" w:firstRow="1" w:lastRow="0" w:firstColumn="1" w:lastColumn="0" w:noHBand="0" w:noVBand="1"/>
      </w:tblPr>
      <w:tblGrid>
        <w:gridCol w:w="2551"/>
        <w:gridCol w:w="916"/>
        <w:gridCol w:w="917"/>
        <w:gridCol w:w="916"/>
        <w:gridCol w:w="917"/>
        <w:gridCol w:w="916"/>
      </w:tblGrid>
      <w:tr w:rsidR="007922BE" w:rsidRPr="0042524E" w:rsidTr="000002C6">
        <w:trPr>
          <w:trHeight w:val="357"/>
        </w:trPr>
        <w:tc>
          <w:tcPr>
            <w:tcW w:w="2551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金属球の速さ〔</w:t>
            </w: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m/s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916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922BE" w:rsidRPr="0042524E" w:rsidTr="000002C6">
        <w:trPr>
          <w:trHeight w:val="357"/>
        </w:trPr>
        <w:tc>
          <w:tcPr>
            <w:tcW w:w="2551" w:type="dxa"/>
            <w:vAlign w:val="center"/>
          </w:tcPr>
          <w:p w:rsidR="007922BE" w:rsidRPr="005A578B" w:rsidRDefault="007922BE" w:rsidP="000002C6">
            <w:pPr>
              <w:pStyle w:val="00-"/>
              <w:spacing w:line="30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木片の移動距離〔cm〕</w:t>
            </w:r>
          </w:p>
        </w:tc>
        <w:tc>
          <w:tcPr>
            <w:tcW w:w="916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7922BE" w:rsidRPr="0042524E" w:rsidRDefault="007922BE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922BE" w:rsidRDefault="007922BE" w:rsidP="007922BE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</w:p>
    <w:p w:rsidR="007922BE" w:rsidRPr="0042524E" w:rsidRDefault="007922BE" w:rsidP="007922BE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C5D30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EC5D30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C5D30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EC5D30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76D76" w:rsidRPr="00EC5D30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6D76" w:rsidRDefault="00076D76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922BE" w:rsidRPr="00EC5D30" w:rsidRDefault="007922BE" w:rsidP="007922B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C5D3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922BE" w:rsidRPr="00EC5D30" w:rsidRDefault="007922BE" w:rsidP="00076D7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394B8E" w:rsidRPr="00394B8E" w:rsidRDefault="00BD294C" w:rsidP="00394B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column"/>
      </w:r>
      <w:r w:rsidR="007A4713">
        <w:rPr>
          <w:rFonts w:asciiTheme="minorEastAsia" w:eastAsiaTheme="minorEastAsia" w:hAnsiTheme="minorEastAsia" w:hint="eastAsia"/>
          <w:sz w:val="21"/>
          <w:szCs w:val="21"/>
        </w:rPr>
        <w:lastRenderedPageBreak/>
        <w:t>金属球の速さと木片の移動</w:t>
      </w:r>
      <w:r w:rsidR="00394B8E" w:rsidRPr="00EC5D30">
        <w:rPr>
          <w:rFonts w:asciiTheme="minorEastAsia" w:eastAsiaTheme="minorEastAsia" w:hAnsiTheme="minorEastAsia" w:hint="eastAsia"/>
          <w:sz w:val="21"/>
          <w:szCs w:val="21"/>
        </w:rPr>
        <w:t>距離</w:t>
      </w:r>
      <w:r w:rsidR="00E47338">
        <w:rPr>
          <w:rFonts w:asciiTheme="minorEastAsia" w:eastAsiaTheme="minorEastAsia" w:hAnsiTheme="minorEastAsia" w:hint="eastAsia"/>
          <w:sz w:val="21"/>
          <w:szCs w:val="21"/>
        </w:rPr>
        <w:t>の関係</w:t>
      </w:r>
      <w:r w:rsidR="00394B8E" w:rsidRPr="00EC5D30">
        <w:rPr>
          <w:rFonts w:asciiTheme="minorEastAsia" w:eastAsiaTheme="minorEastAsia" w:hAnsiTheme="minorEastAsia" w:hint="eastAsia"/>
          <w:sz w:val="21"/>
          <w:szCs w:val="21"/>
        </w:rPr>
        <w:t>をグラフで表す。</w:t>
      </w:r>
    </w:p>
    <w:tbl>
      <w:tblPr>
        <w:tblStyle w:val="a9"/>
        <w:tblW w:w="8490" w:type="dxa"/>
        <w:tblInd w:w="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94B8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94B8E" w:rsidRPr="00E116E4" w:rsidRDefault="00394B8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922B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922B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922BE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922BE" w:rsidRPr="00E116E4" w:rsidRDefault="007922BE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A4713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A4713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A4713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A4713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A4713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A4713" w:rsidRPr="00E116E4" w:rsidTr="000002C6">
        <w:trPr>
          <w:trHeight w:hRule="exact" w:val="284"/>
        </w:trPr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7A4713" w:rsidRPr="00E116E4" w:rsidRDefault="007A4713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94B8E" w:rsidRPr="00394B8E" w:rsidRDefault="00394B8E" w:rsidP="00FD354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94B8E" w:rsidRDefault="00394B8E" w:rsidP="00FD354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sectPr w:rsidR="00394B8E" w:rsidSect="005E659C">
      <w:headerReference w:type="default" r:id="rId9"/>
      <w:footerReference w:type="default" r:id="rId10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53" w:rsidRPr="0042524E" w:rsidRDefault="00942953" w:rsidP="00360842">
      <w:r w:rsidRPr="0042524E">
        <w:separator/>
      </w:r>
    </w:p>
  </w:endnote>
  <w:endnote w:type="continuationSeparator" w:id="0">
    <w:p w:rsidR="00942953" w:rsidRPr="0042524E" w:rsidRDefault="00942953" w:rsidP="00360842">
      <w:r w:rsidRPr="004252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83" w:rsidRPr="0042524E" w:rsidRDefault="00612E83" w:rsidP="00612E83">
    <w:pPr>
      <w:pStyle w:val="a5"/>
      <w:jc w:val="right"/>
      <w:rPr>
        <w:rFonts w:asciiTheme="minorEastAsia" w:hAnsiTheme="minorEastAsia"/>
      </w:rPr>
    </w:pPr>
    <w:r w:rsidRPr="0042524E">
      <w:rPr>
        <w:rFonts w:asciiTheme="minorEastAsia" w:hAnsiTheme="minorEastAsia"/>
      </w:rPr>
      <w:t>D3</w:t>
    </w:r>
  </w:p>
  <w:p w:rsidR="00612E83" w:rsidRPr="0042524E" w:rsidRDefault="00612E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53" w:rsidRPr="0042524E" w:rsidRDefault="00942953" w:rsidP="00360842">
      <w:r w:rsidRPr="0042524E">
        <w:separator/>
      </w:r>
    </w:p>
  </w:footnote>
  <w:footnote w:type="continuationSeparator" w:id="0">
    <w:p w:rsidR="00942953" w:rsidRPr="0042524E" w:rsidRDefault="00942953" w:rsidP="00360842">
      <w:r w:rsidRPr="0042524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1B" w:rsidRPr="0042524E" w:rsidRDefault="0094481B" w:rsidP="0094481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42524E" w:rsidRDefault="0094481B" w:rsidP="0094481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2035"/>
    <w:rsid w:val="00076D76"/>
    <w:rsid w:val="0008685F"/>
    <w:rsid w:val="000B2023"/>
    <w:rsid w:val="000E5BF7"/>
    <w:rsid w:val="000F4BAA"/>
    <w:rsid w:val="00120F0B"/>
    <w:rsid w:val="001951CE"/>
    <w:rsid w:val="001B35B5"/>
    <w:rsid w:val="0028016A"/>
    <w:rsid w:val="00290DCA"/>
    <w:rsid w:val="002A04E0"/>
    <w:rsid w:val="002B57C0"/>
    <w:rsid w:val="002B6120"/>
    <w:rsid w:val="00307D96"/>
    <w:rsid w:val="003414B8"/>
    <w:rsid w:val="00360842"/>
    <w:rsid w:val="00394B8E"/>
    <w:rsid w:val="003B2608"/>
    <w:rsid w:val="00424B7A"/>
    <w:rsid w:val="0042524E"/>
    <w:rsid w:val="00452935"/>
    <w:rsid w:val="00456B6B"/>
    <w:rsid w:val="004D1458"/>
    <w:rsid w:val="00532943"/>
    <w:rsid w:val="005A578B"/>
    <w:rsid w:val="005E659C"/>
    <w:rsid w:val="00612E83"/>
    <w:rsid w:val="00690857"/>
    <w:rsid w:val="006976D6"/>
    <w:rsid w:val="006C2EF3"/>
    <w:rsid w:val="00713379"/>
    <w:rsid w:val="00756482"/>
    <w:rsid w:val="007922BE"/>
    <w:rsid w:val="007A4713"/>
    <w:rsid w:val="007C4CB9"/>
    <w:rsid w:val="007C7CD5"/>
    <w:rsid w:val="00822E55"/>
    <w:rsid w:val="00833C7F"/>
    <w:rsid w:val="0084062A"/>
    <w:rsid w:val="00876866"/>
    <w:rsid w:val="008A5554"/>
    <w:rsid w:val="00942953"/>
    <w:rsid w:val="0094474F"/>
    <w:rsid w:val="0094481B"/>
    <w:rsid w:val="00955899"/>
    <w:rsid w:val="009C5C30"/>
    <w:rsid w:val="00A10E6A"/>
    <w:rsid w:val="00A2647F"/>
    <w:rsid w:val="00A53846"/>
    <w:rsid w:val="00AA3A3A"/>
    <w:rsid w:val="00AE43F6"/>
    <w:rsid w:val="00B944E6"/>
    <w:rsid w:val="00BB2263"/>
    <w:rsid w:val="00BB66E8"/>
    <w:rsid w:val="00BD294C"/>
    <w:rsid w:val="00BD63A3"/>
    <w:rsid w:val="00BE628F"/>
    <w:rsid w:val="00C13ABE"/>
    <w:rsid w:val="00C43541"/>
    <w:rsid w:val="00C6052B"/>
    <w:rsid w:val="00C663B5"/>
    <w:rsid w:val="00D41678"/>
    <w:rsid w:val="00D43109"/>
    <w:rsid w:val="00DB1E0D"/>
    <w:rsid w:val="00DF179A"/>
    <w:rsid w:val="00DF71B6"/>
    <w:rsid w:val="00E04269"/>
    <w:rsid w:val="00E31724"/>
    <w:rsid w:val="00E47338"/>
    <w:rsid w:val="00E533E8"/>
    <w:rsid w:val="00E6318E"/>
    <w:rsid w:val="00E6429D"/>
    <w:rsid w:val="00F25C03"/>
    <w:rsid w:val="00F73147"/>
    <w:rsid w:val="00FA6E84"/>
    <w:rsid w:val="00FD354F"/>
    <w:rsid w:val="00FD37D2"/>
    <w:rsid w:val="00FF3A8C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35</cp:revision>
  <cp:lastPrinted>2015-01-07T02:24:00Z</cp:lastPrinted>
  <dcterms:created xsi:type="dcterms:W3CDTF">2015-01-14T05:00:00Z</dcterms:created>
  <dcterms:modified xsi:type="dcterms:W3CDTF">2016-03-23T06:44:00Z</dcterms:modified>
</cp:coreProperties>
</file>