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6E571B" w:rsidP="00E4516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化学変化の前後の物質全体の質量</w:t>
      </w:r>
    </w:p>
    <w:p w:rsidR="006E571B" w:rsidRPr="00C663B5" w:rsidRDefault="006E571B" w:rsidP="00E451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6E571B" w:rsidRPr="002B6120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7A00F3" w:rsidP="00E4516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A00F3" w:rsidRDefault="007A00F3" w:rsidP="00E4516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％硫酸　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％水酸化バリウム水溶液　□炭酸水素ナトリウム　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５％塩酸</w:t>
      </w:r>
    </w:p>
    <w:p w:rsidR="006E571B" w:rsidRPr="007A00F3" w:rsidRDefault="007A00F3" w:rsidP="00E4516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□電子てんびん　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ビーカー100</w:t>
      </w:r>
      <w:r w:rsidR="006E571B">
        <w:rPr>
          <w:rFonts w:asciiTheme="minorEastAsia" w:eastAsiaTheme="minorEastAsia" w:hAnsiTheme="minorEastAsia"/>
          <w:sz w:val="21"/>
          <w:szCs w:val="21"/>
        </w:rPr>
        <w:t>cm</w:t>
      </w:r>
      <w:r w:rsidR="006E571B" w:rsidRPr="00922DDD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6E571B">
        <w:rPr>
          <w:rFonts w:asciiTheme="minorEastAsia" w:eastAsiaTheme="minorEastAsia" w:hAnsiTheme="minorEastAsia"/>
          <w:sz w:val="21"/>
          <w:szCs w:val="21"/>
        </w:rPr>
        <w:t>(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２</w:t>
      </w:r>
      <w:r w:rsidR="006E571B">
        <w:rPr>
          <w:rFonts w:asciiTheme="minorEastAsia" w:eastAsiaTheme="minorEastAsia" w:hAnsiTheme="minor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容量500</w:t>
      </w:r>
      <w:r w:rsidR="006E571B">
        <w:rPr>
          <w:rFonts w:asciiTheme="minorEastAsia" w:eastAsiaTheme="minorEastAsia" w:hAnsiTheme="minorEastAsia"/>
          <w:sz w:val="21"/>
          <w:szCs w:val="21"/>
        </w:rPr>
        <w:t>cm</w:t>
      </w:r>
      <w:r w:rsidR="006E571B" w:rsidRPr="00922DDD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の気体発生用密閉容器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6E571B" w:rsidRDefault="006E571B" w:rsidP="0036051E">
      <w:pPr>
        <w:pStyle w:val="00-"/>
        <w:spacing w:line="240" w:lineRule="auto"/>
        <w:ind w:left="357" w:hanging="357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3A5073">
        <w:rPr>
          <w:rFonts w:ascii="ＭＳ ゴシック" w:eastAsia="ＭＳ ゴシック" w:hAnsi="ＭＳ ゴシック" w:hint="eastAsia"/>
          <w:sz w:val="21"/>
          <w:szCs w:val="21"/>
        </w:rPr>
        <w:t xml:space="preserve">　沈殿ができる反応</w:t>
      </w:r>
    </w:p>
    <w:p w:rsidR="006E571B" w:rsidRPr="0036051E" w:rsidRDefault="00990DE8" w:rsidP="0036051E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2D79E951" wp14:editId="38F8A26A">
            <wp:simplePos x="0" y="0"/>
            <wp:positionH relativeFrom="column">
              <wp:posOffset>3672840</wp:posOffset>
            </wp:positionH>
            <wp:positionV relativeFrom="paragraph">
              <wp:posOffset>-2540</wp:posOffset>
            </wp:positionV>
            <wp:extent cx="1790700" cy="941705"/>
            <wp:effectExtent l="0" t="0" r="0" b="0"/>
            <wp:wrapSquare wrapText="bothSides"/>
            <wp:docPr id="8" name="図 8" descr="\\AITA_JUN-PC\Work7\★正進社_理科実験シート\入稿_実験シート啓林２年\図版出力\理啓2_100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00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BA5">
        <w:rPr>
          <w:rFonts w:asciiTheme="minorEastAsia" w:eastAsiaTheme="minorEastAsia" w:hAnsiTheme="minorEastAsia" w:hint="eastAsia"/>
          <w:sz w:val="21"/>
          <w:szCs w:val="21"/>
        </w:rPr>
        <w:t>右の図の</w:t>
      </w:r>
      <w:r w:rsidR="008D0C72">
        <w:rPr>
          <w:rFonts w:asciiTheme="minorEastAsia" w:eastAsiaTheme="minorEastAsia" w:hAnsiTheme="minorEastAsia" w:hint="eastAsia"/>
          <w:sz w:val="21"/>
          <w:szCs w:val="21"/>
        </w:rPr>
        <w:t>ように</w:t>
      </w:r>
      <w:r w:rsidR="00D96BA5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2.5％硫酸20cm</w:t>
      </w:r>
      <w:r w:rsidR="006E571B" w:rsidRPr="00922DDD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を入れたビーカーと2.5％水</w:t>
      </w:r>
      <w:r w:rsidR="006E571B" w:rsidRPr="0036051E">
        <w:rPr>
          <w:rFonts w:asciiTheme="minorEastAsia" w:eastAsiaTheme="minorEastAsia" w:hAnsiTheme="minorEastAsia" w:hint="eastAsia"/>
          <w:sz w:val="21"/>
          <w:szCs w:val="21"/>
        </w:rPr>
        <w:t>酸化バリウム水溶液20cm</w:t>
      </w:r>
      <w:r w:rsidR="006E571B" w:rsidRPr="0036051E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6E571B" w:rsidRPr="0036051E">
        <w:rPr>
          <w:rFonts w:asciiTheme="minorEastAsia" w:eastAsiaTheme="minorEastAsia" w:hAnsiTheme="minorEastAsia" w:hint="eastAsia"/>
          <w:sz w:val="21"/>
          <w:szCs w:val="21"/>
        </w:rPr>
        <w:t>を入れたビーカーの質量をまとめてはかる。</w:t>
      </w:r>
    </w:p>
    <w:p w:rsidR="006E571B" w:rsidRPr="00922DDD" w:rsidRDefault="00D96BA5" w:rsidP="0036051E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２つの水溶液を混ぜ，再び</w:t>
      </w:r>
      <w:r w:rsidR="0097583A">
        <w:rPr>
          <w:rFonts w:asciiTheme="minorEastAsia" w:eastAsiaTheme="minorEastAsia" w:hAnsiTheme="minorEastAsia" w:hint="eastAsia"/>
          <w:sz w:val="21"/>
          <w:szCs w:val="21"/>
        </w:rPr>
        <w:t>全体の質量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をはかる。</w:t>
      </w:r>
    </w:p>
    <w:p w:rsidR="006E571B" w:rsidRDefault="006E571B" w:rsidP="00E451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3A5073">
        <w:rPr>
          <w:rFonts w:ascii="ＭＳ ゴシック" w:eastAsia="ＭＳ ゴシック" w:hAnsi="ＭＳ ゴシック" w:hint="eastAsia"/>
          <w:sz w:val="21"/>
          <w:szCs w:val="21"/>
        </w:rPr>
        <w:t xml:space="preserve">　気体が発生する反応</w:t>
      </w:r>
    </w:p>
    <w:p w:rsidR="006E571B" w:rsidRPr="0036051E" w:rsidRDefault="00990DE8" w:rsidP="0036051E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 wp14:anchorId="5C87D2D4" wp14:editId="61AFFCC9">
            <wp:simplePos x="0" y="0"/>
            <wp:positionH relativeFrom="column">
              <wp:posOffset>4339590</wp:posOffset>
            </wp:positionH>
            <wp:positionV relativeFrom="paragraph">
              <wp:posOffset>-3175</wp:posOffset>
            </wp:positionV>
            <wp:extent cx="1118235" cy="709295"/>
            <wp:effectExtent l="0" t="0" r="5715" b="0"/>
            <wp:wrapSquare wrapText="bothSides"/>
            <wp:docPr id="9" name="図 9" descr="\\AITA_JUN-PC\Work7\★正進社_理科実験シート\入稿_実験シート啓林２年\図版出力\理啓2_100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啓林２年\図版出力\理啓2_100_03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５％塩酸10cm</w:t>
      </w:r>
      <w:r w:rsidR="006E571B" w:rsidRPr="00922DDD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と炭酸水素ナトリウム１gを</w:t>
      </w:r>
      <w:r w:rsidR="00035F81">
        <w:rPr>
          <w:rFonts w:asciiTheme="minorEastAsia" w:eastAsiaTheme="minorEastAsia" w:hAnsiTheme="minorEastAsia" w:hint="eastAsia"/>
          <w:sz w:val="21"/>
          <w:szCs w:val="21"/>
        </w:rPr>
        <w:t>，右の図のように，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容器に</w:t>
      </w:r>
      <w:r w:rsidR="006E571B" w:rsidRPr="0036051E">
        <w:rPr>
          <w:rFonts w:asciiTheme="minorEastAsia" w:eastAsiaTheme="minorEastAsia" w:hAnsiTheme="minorEastAsia" w:hint="eastAsia"/>
          <w:sz w:val="21"/>
          <w:szCs w:val="21"/>
        </w:rPr>
        <w:t>別々に入れ，容器全体の質量をはかる。</w:t>
      </w:r>
    </w:p>
    <w:p w:rsidR="006E571B" w:rsidRPr="00922DDD" w:rsidRDefault="006E571B" w:rsidP="0036051E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容器を傾けて２つの薬品を反応させて，気体を発生させる。</w:t>
      </w:r>
    </w:p>
    <w:p w:rsidR="006E571B" w:rsidRPr="0036051E" w:rsidRDefault="00035F81" w:rsidP="0036051E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容器全体の質量をはかる。その後，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ふたをゆるめて</w:t>
      </w:r>
      <w:r>
        <w:rPr>
          <w:rFonts w:asciiTheme="minorEastAsia" w:eastAsiaTheme="minorEastAsia" w:hAnsiTheme="minorEastAsia" w:hint="eastAsia"/>
          <w:sz w:val="21"/>
          <w:szCs w:val="21"/>
        </w:rPr>
        <w:t>から再び</w:t>
      </w:r>
      <w:r w:rsidR="006E571B">
        <w:rPr>
          <w:rFonts w:asciiTheme="minorEastAsia" w:eastAsiaTheme="minorEastAsia" w:hAnsiTheme="minorEastAsia" w:hint="eastAsia"/>
          <w:sz w:val="21"/>
          <w:szCs w:val="21"/>
        </w:rPr>
        <w:t>容器全体</w:t>
      </w:r>
      <w:r w:rsidR="006E571B" w:rsidRPr="0036051E">
        <w:rPr>
          <w:rFonts w:asciiTheme="minorEastAsia" w:eastAsiaTheme="minorEastAsia" w:hAnsiTheme="minorEastAsia" w:hint="eastAsia"/>
          <w:sz w:val="21"/>
          <w:szCs w:val="21"/>
        </w:rPr>
        <w:t>の質量をはかる。</w:t>
      </w:r>
    </w:p>
    <w:p w:rsidR="00AD505A" w:rsidRDefault="00AD505A" w:rsidP="00E451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E571B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それぞれの化学変化で</w:t>
      </w:r>
      <w:r w:rsidR="00A97DB0">
        <w:rPr>
          <w:rFonts w:asciiTheme="minorEastAsia" w:eastAsiaTheme="minorEastAsia" w:hAnsiTheme="minorEastAsia" w:hint="eastAsia"/>
          <w:sz w:val="21"/>
          <w:szCs w:val="21"/>
        </w:rPr>
        <w:t>，反応前後の</w:t>
      </w:r>
      <w:r>
        <w:rPr>
          <w:rFonts w:asciiTheme="minorEastAsia" w:eastAsiaTheme="minorEastAsia" w:hAnsiTheme="minorEastAsia" w:hint="eastAsia"/>
          <w:sz w:val="21"/>
          <w:szCs w:val="21"/>
        </w:rPr>
        <w:t>質量の変化をまとめる。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110"/>
        <w:gridCol w:w="2169"/>
        <w:gridCol w:w="2169"/>
        <w:gridCol w:w="2170"/>
      </w:tblGrid>
      <w:tr w:rsidR="000C6407" w:rsidTr="009A0712">
        <w:trPr>
          <w:trHeight w:val="665"/>
        </w:trPr>
        <w:tc>
          <w:tcPr>
            <w:tcW w:w="2110" w:type="dxa"/>
            <w:vAlign w:val="center"/>
          </w:tcPr>
          <w:p w:rsidR="000C6407" w:rsidRDefault="00A35995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</w:t>
            </w:r>
          </w:p>
        </w:tc>
        <w:tc>
          <w:tcPr>
            <w:tcW w:w="2169" w:type="dxa"/>
            <w:vAlign w:val="center"/>
          </w:tcPr>
          <w:p w:rsidR="000C6407" w:rsidRDefault="002317CC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</w:t>
            </w:r>
            <w:r w:rsidR="000C6407">
              <w:rPr>
                <w:rFonts w:asciiTheme="minorEastAsia" w:eastAsiaTheme="minorEastAsia" w:hAnsiTheme="minorEastAsia" w:hint="eastAsia"/>
                <w:sz w:val="21"/>
                <w:szCs w:val="21"/>
              </w:rPr>
              <w:t>前の質量〔g〕</w:t>
            </w:r>
          </w:p>
        </w:tc>
        <w:tc>
          <w:tcPr>
            <w:tcW w:w="2169" w:type="dxa"/>
            <w:vAlign w:val="center"/>
          </w:tcPr>
          <w:p w:rsidR="000C6407" w:rsidRDefault="002317CC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</w:t>
            </w:r>
            <w:r w:rsidR="000C6407">
              <w:rPr>
                <w:rFonts w:asciiTheme="minorEastAsia" w:eastAsiaTheme="minorEastAsia" w:hAnsiTheme="minorEastAsia" w:hint="eastAsia"/>
                <w:sz w:val="21"/>
                <w:szCs w:val="21"/>
              </w:rPr>
              <w:t>後の質量〔g〕</w:t>
            </w:r>
          </w:p>
        </w:tc>
        <w:tc>
          <w:tcPr>
            <w:tcW w:w="2170" w:type="dxa"/>
            <w:vAlign w:val="center"/>
          </w:tcPr>
          <w:p w:rsidR="002317CC" w:rsidRDefault="002317CC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ふたをゆるめ</w:t>
            </w:r>
            <w:r w:rsidR="000C6407">
              <w:rPr>
                <w:rFonts w:asciiTheme="minorEastAsia" w:eastAsiaTheme="minorEastAsia" w:hAnsiTheme="minorEastAsia" w:hint="eastAsia"/>
                <w:sz w:val="21"/>
                <w:szCs w:val="21"/>
              </w:rPr>
              <w:t>た後</w:t>
            </w:r>
          </w:p>
          <w:p w:rsidR="000C6407" w:rsidRDefault="000C6407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の質量〔g〕</w:t>
            </w:r>
          </w:p>
        </w:tc>
      </w:tr>
      <w:tr w:rsidR="000C6407" w:rsidTr="00A35995">
        <w:trPr>
          <w:trHeight w:val="727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沈殿ができる反応</w:t>
            </w: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69" w:type="dxa"/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70" w:type="dxa"/>
            <w:tcBorders>
              <w:tl2br w:val="single" w:sz="4" w:space="0" w:color="auto"/>
            </w:tcBorders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6407" w:rsidTr="00A35995">
        <w:trPr>
          <w:trHeight w:val="727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気体が発生する反応</w:t>
            </w: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69" w:type="dxa"/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70" w:type="dxa"/>
          </w:tcPr>
          <w:p w:rsidR="000C6407" w:rsidRDefault="000C6407" w:rsidP="00E4516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E571B" w:rsidRDefault="00AA5AA9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 xml:space="preserve">・気体が発生する反応で，ふたをゆるめたときのようす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</w:t>
      </w:r>
    </w:p>
    <w:p w:rsidR="00AA5AA9" w:rsidRPr="00681830" w:rsidRDefault="00AA5AA9" w:rsidP="00AA5AA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A5AA9" w:rsidRDefault="00AA5AA9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</w:rPr>
      </w:pPr>
      <w:bookmarkStart w:id="0" w:name="_GoBack"/>
      <w:bookmarkEnd w:id="0"/>
    </w:p>
    <w:p w:rsidR="006E571B" w:rsidRPr="00681830" w:rsidRDefault="006E571B" w:rsidP="00E451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E571B" w:rsidRPr="00681830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681830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125545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C663B5" w:rsidRDefault="006E571B" w:rsidP="00E4516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E571B" w:rsidRDefault="006E571B" w:rsidP="00E4516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6E571B" w:rsidSect="00261F07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D1" w:rsidRDefault="00737AD1" w:rsidP="00360842">
      <w:r>
        <w:separator/>
      </w:r>
    </w:p>
  </w:endnote>
  <w:endnote w:type="continuationSeparator" w:id="0">
    <w:p w:rsidR="00737AD1" w:rsidRDefault="00737AD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70" w:rsidRPr="002B5C70" w:rsidRDefault="002B5C70" w:rsidP="002B5C70">
    <w:pPr>
      <w:pStyle w:val="a5"/>
      <w:jc w:val="right"/>
      <w:rPr>
        <w:rFonts w:asciiTheme="minorEastAsia" w:hAnsiTheme="minorEastAsia"/>
      </w:rPr>
    </w:pPr>
    <w:r w:rsidRPr="002B5C70">
      <w:rPr>
        <w:rFonts w:asciiTheme="minorEastAsia" w:hAnsiTheme="minorEastAsia"/>
      </w:rPr>
      <w:t>K2</w:t>
    </w:r>
  </w:p>
  <w:p w:rsidR="002B5C70" w:rsidRDefault="002B5C70" w:rsidP="002B5C7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D1" w:rsidRDefault="00737AD1" w:rsidP="00360842">
      <w:r>
        <w:separator/>
      </w:r>
    </w:p>
  </w:footnote>
  <w:footnote w:type="continuationSeparator" w:id="0">
    <w:p w:rsidR="00737AD1" w:rsidRDefault="00737AD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6D" w:rsidRPr="00061F28" w:rsidRDefault="00E4516D" w:rsidP="00E4516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4516D" w:rsidRDefault="00E4516D" w:rsidP="00E4516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BC8641C"/>
    <w:multiLevelType w:val="hybridMultilevel"/>
    <w:tmpl w:val="6A1409C4"/>
    <w:lvl w:ilvl="0" w:tplc="098C910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5F81"/>
    <w:rsid w:val="000B482A"/>
    <w:rsid w:val="000C6407"/>
    <w:rsid w:val="000F4BAA"/>
    <w:rsid w:val="001951CE"/>
    <w:rsid w:val="001C31CB"/>
    <w:rsid w:val="001F302C"/>
    <w:rsid w:val="002317CC"/>
    <w:rsid w:val="00261F07"/>
    <w:rsid w:val="00270C2B"/>
    <w:rsid w:val="00277DFE"/>
    <w:rsid w:val="002B5C70"/>
    <w:rsid w:val="002B6120"/>
    <w:rsid w:val="002E2764"/>
    <w:rsid w:val="00335620"/>
    <w:rsid w:val="003414B8"/>
    <w:rsid w:val="0036051E"/>
    <w:rsid w:val="00360842"/>
    <w:rsid w:val="00367E8D"/>
    <w:rsid w:val="003A5073"/>
    <w:rsid w:val="0040789A"/>
    <w:rsid w:val="00472F1E"/>
    <w:rsid w:val="004D1458"/>
    <w:rsid w:val="004D58D6"/>
    <w:rsid w:val="00585031"/>
    <w:rsid w:val="00674CE7"/>
    <w:rsid w:val="006C2EF3"/>
    <w:rsid w:val="006E571B"/>
    <w:rsid w:val="00713379"/>
    <w:rsid w:val="00737AD1"/>
    <w:rsid w:val="00772DEF"/>
    <w:rsid w:val="007A00F3"/>
    <w:rsid w:val="007A2BAE"/>
    <w:rsid w:val="008439E1"/>
    <w:rsid w:val="00874C86"/>
    <w:rsid w:val="008D0C72"/>
    <w:rsid w:val="00936072"/>
    <w:rsid w:val="0094474F"/>
    <w:rsid w:val="0097583A"/>
    <w:rsid w:val="00990DE8"/>
    <w:rsid w:val="009A0712"/>
    <w:rsid w:val="009C5C30"/>
    <w:rsid w:val="00A35995"/>
    <w:rsid w:val="00A367CF"/>
    <w:rsid w:val="00A97DB0"/>
    <w:rsid w:val="00AA3A3A"/>
    <w:rsid w:val="00AA5AA9"/>
    <w:rsid w:val="00AD505A"/>
    <w:rsid w:val="00B361C8"/>
    <w:rsid w:val="00B92CD2"/>
    <w:rsid w:val="00C663B5"/>
    <w:rsid w:val="00CB5D6F"/>
    <w:rsid w:val="00CE7E4F"/>
    <w:rsid w:val="00D36667"/>
    <w:rsid w:val="00D96BA5"/>
    <w:rsid w:val="00D96FAC"/>
    <w:rsid w:val="00DB1BC3"/>
    <w:rsid w:val="00DF4F51"/>
    <w:rsid w:val="00E21047"/>
    <w:rsid w:val="00E31724"/>
    <w:rsid w:val="00E4516D"/>
    <w:rsid w:val="00E533E8"/>
    <w:rsid w:val="00E53D31"/>
    <w:rsid w:val="00E56FAF"/>
    <w:rsid w:val="00EE0783"/>
    <w:rsid w:val="00EF762C"/>
    <w:rsid w:val="00F0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35</cp:revision>
  <cp:lastPrinted>2016-02-26T11:53:00Z</cp:lastPrinted>
  <dcterms:created xsi:type="dcterms:W3CDTF">2015-12-21T01:58:00Z</dcterms:created>
  <dcterms:modified xsi:type="dcterms:W3CDTF">2016-03-17T01:00:00Z</dcterms:modified>
</cp:coreProperties>
</file>