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E4207" w:rsidP="00CF02B2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C44C05">
        <w:rPr>
          <w:rFonts w:ascii="ＭＳ ゴシック" w:eastAsia="ＭＳ ゴシック" w:hAnsi="ＭＳ ゴシック" w:cs="A-OTF じゅん Pro 101" w:hint="eastAsia"/>
          <w:sz w:val="28"/>
          <w:szCs w:val="28"/>
        </w:rPr>
        <w:t>地震のゆれの広がり</w:t>
      </w:r>
    </w:p>
    <w:p w:rsidR="00E31724" w:rsidRPr="00C663B5" w:rsidRDefault="009C5C30" w:rsidP="00CF02B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CF02B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4062D" w:rsidRPr="0024062D" w:rsidRDefault="0024062D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24062D">
        <w:rPr>
          <w:rFonts w:asciiTheme="minorEastAsia" w:eastAsiaTheme="minorEastAsia" w:hAnsiTheme="minorEastAsia" w:hint="eastAsia"/>
          <w:sz w:val="21"/>
          <w:szCs w:val="21"/>
        </w:rPr>
        <w:t xml:space="preserve">①　</w:t>
      </w:r>
      <w:r w:rsidR="00FC62EA">
        <w:rPr>
          <w:rFonts w:asciiTheme="minorEastAsia" w:eastAsiaTheme="minorEastAsia" w:hAnsiTheme="minorEastAsia" w:hint="eastAsia"/>
          <w:sz w:val="21"/>
          <w:szCs w:val="21"/>
        </w:rPr>
        <w:t>教科書p.221の表の</w:t>
      </w:r>
      <w:r w:rsidRPr="0024062D">
        <w:rPr>
          <w:rFonts w:asciiTheme="minorEastAsia" w:eastAsiaTheme="minorEastAsia" w:hAnsiTheme="minorEastAsia" w:hint="eastAsia"/>
          <w:sz w:val="21"/>
          <w:szCs w:val="21"/>
        </w:rPr>
        <w:t>震央と各観測点のゆれ始めの時間差を，</w:t>
      </w:r>
      <w:r w:rsidR="000F30DD">
        <w:rPr>
          <w:rFonts w:asciiTheme="minorEastAsia" w:eastAsiaTheme="minorEastAsia" w:hAnsiTheme="minorEastAsia"/>
          <w:sz w:val="21"/>
          <w:szCs w:val="21"/>
        </w:rPr>
        <w:t>すべての</w:t>
      </w:r>
      <w:r w:rsidR="000F30DD">
        <w:rPr>
          <w:rFonts w:asciiTheme="minorEastAsia" w:eastAsiaTheme="minorEastAsia" w:hAnsiTheme="minorEastAsia" w:hint="eastAsia"/>
          <w:sz w:val="21"/>
          <w:szCs w:val="21"/>
        </w:rPr>
        <w:t>観測</w:t>
      </w:r>
      <w:r w:rsidRPr="0024062D">
        <w:rPr>
          <w:rFonts w:asciiTheme="minorEastAsia" w:eastAsiaTheme="minorEastAsia" w:hAnsiTheme="minorEastAsia" w:hint="eastAsia"/>
          <w:sz w:val="21"/>
          <w:szCs w:val="21"/>
        </w:rPr>
        <w:t>点の（　）に書く。</w:t>
      </w:r>
    </w:p>
    <w:p w:rsidR="0024062D" w:rsidRPr="0024062D" w:rsidRDefault="0024062D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24062D">
        <w:rPr>
          <w:rFonts w:asciiTheme="minorEastAsia" w:eastAsiaTheme="minorEastAsia" w:hAnsiTheme="minorEastAsia" w:hint="eastAsia"/>
          <w:sz w:val="21"/>
          <w:szCs w:val="21"/>
        </w:rPr>
        <w:t>②　震央とゆれ始めの時間差が５秒の円のように，震央がゆれてから10 秒後，20秒後，30 秒後にゆれ始めたと考えられる場所を曲線で結ぶ。</w:t>
      </w:r>
    </w:p>
    <w:p w:rsidR="0024062D" w:rsidRPr="0024062D" w:rsidRDefault="0024062D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③　</w:t>
      </w:r>
      <w:r w:rsidRPr="0024062D">
        <w:rPr>
          <w:rFonts w:asciiTheme="minorEastAsia" w:eastAsiaTheme="minorEastAsia" w:hAnsiTheme="minorEastAsia" w:hint="eastAsia"/>
          <w:sz w:val="21"/>
          <w:szCs w:val="21"/>
        </w:rPr>
        <w:t>表の各観測点の震度に従って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0F30DD">
        <w:rPr>
          <w:rFonts w:asciiTheme="minorEastAsia" w:eastAsiaTheme="minorEastAsia" w:hAnsiTheme="minorEastAsia"/>
          <w:sz w:val="21"/>
          <w:szCs w:val="21"/>
        </w:rPr>
        <w:t>すべての</w:t>
      </w:r>
      <w:r w:rsidR="000F30DD">
        <w:rPr>
          <w:rFonts w:asciiTheme="minorEastAsia" w:eastAsiaTheme="minorEastAsia" w:hAnsiTheme="minorEastAsia" w:hint="eastAsia"/>
          <w:sz w:val="21"/>
          <w:szCs w:val="21"/>
        </w:rPr>
        <w:t>観測</w:t>
      </w:r>
      <w:r>
        <w:rPr>
          <w:rFonts w:asciiTheme="minorEastAsia" w:eastAsiaTheme="minorEastAsia" w:hAnsiTheme="minorEastAsia" w:hint="eastAsia"/>
          <w:sz w:val="21"/>
          <w:szCs w:val="21"/>
        </w:rPr>
        <w:t>点</w:t>
      </w:r>
      <w:r w:rsidRPr="0024062D">
        <w:rPr>
          <w:rFonts w:asciiTheme="minorEastAsia" w:eastAsiaTheme="minorEastAsia" w:hAnsiTheme="minorEastAsia" w:hint="eastAsia"/>
          <w:sz w:val="21"/>
          <w:szCs w:val="21"/>
        </w:rPr>
        <w:t>を図中の色分けに合わせて色をぬる。</w:t>
      </w:r>
    </w:p>
    <w:p w:rsidR="00254994" w:rsidRPr="00DE028D" w:rsidRDefault="00254994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C7F49" w:rsidRDefault="00F40D73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0AF236EC" wp14:editId="0931B2F6">
            <wp:simplePos x="0" y="0"/>
            <wp:positionH relativeFrom="column">
              <wp:posOffset>1784350</wp:posOffset>
            </wp:positionH>
            <wp:positionV relativeFrom="paragraph">
              <wp:posOffset>-4445</wp:posOffset>
            </wp:positionV>
            <wp:extent cx="3638520" cy="3479760"/>
            <wp:effectExtent l="0" t="0" r="635" b="6985"/>
            <wp:wrapSquare wrapText="bothSides"/>
            <wp:docPr id="4" name="図 4" descr="\\AITA_JUN-PC\Work7\★正進社_理科実験シート\入稿_実験シート東書１年\00図版出力\理東1_13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実験シート\入稿_実験シート東書１年\00図版出力\理東1_138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20" cy="347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E3172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84AEB">
        <w:rPr>
          <w:rFonts w:asciiTheme="minorEastAsia" w:eastAsiaTheme="minorEastAsia" w:hAnsiTheme="minorEastAsia" w:hint="eastAsia"/>
          <w:sz w:val="21"/>
          <w:szCs w:val="21"/>
        </w:rPr>
        <w:t>図</w:t>
      </w:r>
      <w:bookmarkStart w:id="0" w:name="_GoBack"/>
      <w:bookmarkEnd w:id="0"/>
      <w:r w:rsidR="00E40FD5">
        <w:rPr>
          <w:rFonts w:asciiTheme="minorEastAsia" w:eastAsiaTheme="minorEastAsia" w:hAnsiTheme="minorEastAsia" w:hint="eastAsia"/>
          <w:sz w:val="21"/>
          <w:szCs w:val="21"/>
        </w:rPr>
        <w:t>に記入する。</w:t>
      </w:r>
    </w:p>
    <w:p w:rsidR="0024062D" w:rsidRDefault="0024062D" w:rsidP="00CF02B2">
      <w:pPr>
        <w:pStyle w:val="00-"/>
        <w:spacing w:line="240" w:lineRule="auto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24062D" w:rsidRPr="00254994" w:rsidRDefault="0024062D" w:rsidP="00CF02B2">
      <w:pPr>
        <w:pStyle w:val="00-"/>
        <w:spacing w:line="240" w:lineRule="auto"/>
        <w:rPr>
          <w:rFonts w:asciiTheme="minorEastAsia" w:eastAsiaTheme="minorEastAsia" w:hAnsiTheme="minorEastAsia"/>
          <w:color w:val="FF0000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54994" w:rsidRPr="00A90887" w:rsidRDefault="00254994" w:rsidP="00CF02B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681830" w:rsidRDefault="002B6120" w:rsidP="00CF02B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681830" w:rsidRDefault="002B6120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681830" w:rsidRDefault="002B6120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CF02B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CF02B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CF02B2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2D" w:rsidRDefault="00633B2D" w:rsidP="00360842">
      <w:r>
        <w:separator/>
      </w:r>
    </w:p>
  </w:endnote>
  <w:endnote w:type="continuationSeparator" w:id="0">
    <w:p w:rsidR="00633B2D" w:rsidRDefault="00633B2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C05" w:rsidRPr="00C44C05" w:rsidRDefault="00C44C05" w:rsidP="00C44C05">
    <w:pPr>
      <w:pStyle w:val="a5"/>
      <w:jc w:val="right"/>
      <w:rPr>
        <w:rFonts w:asciiTheme="minorEastAsia" w:hAnsiTheme="minorEastAsia"/>
      </w:rPr>
    </w:pPr>
    <w:r w:rsidRPr="00C44C05">
      <w:rPr>
        <w:rFonts w:asciiTheme="minorEastAsia" w:hAnsiTheme="minorEastAsia"/>
      </w:rPr>
      <w:t>T1</w:t>
    </w:r>
  </w:p>
  <w:p w:rsidR="00C44C05" w:rsidRDefault="00C44C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2D" w:rsidRDefault="00633B2D" w:rsidP="00360842">
      <w:r>
        <w:separator/>
      </w:r>
    </w:p>
  </w:footnote>
  <w:footnote w:type="continuationSeparator" w:id="0">
    <w:p w:rsidR="00633B2D" w:rsidRDefault="00633B2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2B2" w:rsidRPr="00021CCE" w:rsidRDefault="00CF02B2" w:rsidP="00CF02B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F02B2" w:rsidRDefault="00CF02B2" w:rsidP="00CF02B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991461"/>
    <w:multiLevelType w:val="hybridMultilevel"/>
    <w:tmpl w:val="A5BA6368"/>
    <w:lvl w:ilvl="0" w:tplc="3FA27BE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D52CC"/>
    <w:rsid w:val="000F30DD"/>
    <w:rsid w:val="000F4BAA"/>
    <w:rsid w:val="001941E7"/>
    <w:rsid w:val="001951CE"/>
    <w:rsid w:val="001C170F"/>
    <w:rsid w:val="00214225"/>
    <w:rsid w:val="0024062D"/>
    <w:rsid w:val="00245234"/>
    <w:rsid w:val="00254994"/>
    <w:rsid w:val="00270C2B"/>
    <w:rsid w:val="002B6120"/>
    <w:rsid w:val="003414B8"/>
    <w:rsid w:val="00360842"/>
    <w:rsid w:val="00380E92"/>
    <w:rsid w:val="003933A5"/>
    <w:rsid w:val="003E7061"/>
    <w:rsid w:val="0040789A"/>
    <w:rsid w:val="0041475A"/>
    <w:rsid w:val="00424350"/>
    <w:rsid w:val="004D1458"/>
    <w:rsid w:val="00507771"/>
    <w:rsid w:val="00537610"/>
    <w:rsid w:val="00577819"/>
    <w:rsid w:val="00585031"/>
    <w:rsid w:val="00586E3F"/>
    <w:rsid w:val="005E4207"/>
    <w:rsid w:val="00602C9B"/>
    <w:rsid w:val="006049F2"/>
    <w:rsid w:val="00633B2D"/>
    <w:rsid w:val="00664FAB"/>
    <w:rsid w:val="00675C2A"/>
    <w:rsid w:val="00681830"/>
    <w:rsid w:val="006C2EF3"/>
    <w:rsid w:val="00713379"/>
    <w:rsid w:val="00781875"/>
    <w:rsid w:val="007A2BAE"/>
    <w:rsid w:val="00874C86"/>
    <w:rsid w:val="00896D6F"/>
    <w:rsid w:val="00900405"/>
    <w:rsid w:val="00916C97"/>
    <w:rsid w:val="0094474F"/>
    <w:rsid w:val="00981568"/>
    <w:rsid w:val="009C5C30"/>
    <w:rsid w:val="00A46E98"/>
    <w:rsid w:val="00A90887"/>
    <w:rsid w:val="00AA3A3A"/>
    <w:rsid w:val="00B50FD0"/>
    <w:rsid w:val="00B82F6B"/>
    <w:rsid w:val="00BC7F49"/>
    <w:rsid w:val="00C44C05"/>
    <w:rsid w:val="00C61E6D"/>
    <w:rsid w:val="00C663B5"/>
    <w:rsid w:val="00C84AEB"/>
    <w:rsid w:val="00CF02B2"/>
    <w:rsid w:val="00D36667"/>
    <w:rsid w:val="00D67DE0"/>
    <w:rsid w:val="00DB1BC3"/>
    <w:rsid w:val="00DE028D"/>
    <w:rsid w:val="00DF4F51"/>
    <w:rsid w:val="00E21047"/>
    <w:rsid w:val="00E31724"/>
    <w:rsid w:val="00E330CA"/>
    <w:rsid w:val="00E40FD5"/>
    <w:rsid w:val="00E467FB"/>
    <w:rsid w:val="00E533E8"/>
    <w:rsid w:val="00E5456E"/>
    <w:rsid w:val="00E56FAF"/>
    <w:rsid w:val="00EF71DE"/>
    <w:rsid w:val="00F40D73"/>
    <w:rsid w:val="00F671D3"/>
    <w:rsid w:val="00FC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11</cp:revision>
  <cp:lastPrinted>2016-02-24T07:15:00Z</cp:lastPrinted>
  <dcterms:created xsi:type="dcterms:W3CDTF">2016-02-24T07:13:00Z</dcterms:created>
  <dcterms:modified xsi:type="dcterms:W3CDTF">2016-03-10T12:30:00Z</dcterms:modified>
</cp:coreProperties>
</file>